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87" w:rsidRDefault="00D74C87" w:rsidP="00E32A1E">
      <w:pPr>
        <w:pStyle w:val="1"/>
        <w:tabs>
          <w:tab w:val="left" w:pos="708"/>
        </w:tabs>
        <w:spacing w:before="0" w:after="0"/>
        <w:ind w:right="181"/>
        <w:jc w:val="center"/>
        <w:rPr>
          <w:rFonts w:ascii="Times New Roman" w:hAnsi="Times New Roman" w:cs="Times New Roman"/>
          <w:sz w:val="24"/>
          <w:szCs w:val="24"/>
        </w:rPr>
      </w:pPr>
    </w:p>
    <w:p w:rsidR="00E32A1E" w:rsidRDefault="00E32A1E" w:rsidP="00E32A1E">
      <w:pPr>
        <w:pStyle w:val="1"/>
        <w:tabs>
          <w:tab w:val="left" w:pos="708"/>
        </w:tabs>
        <w:spacing w:before="0" w:after="0"/>
        <w:ind w:right="181"/>
        <w:jc w:val="center"/>
        <w:rPr>
          <w:rFonts w:ascii="Times New Roman" w:hAnsi="Times New Roman" w:cs="Times New Roman"/>
          <w:sz w:val="24"/>
          <w:szCs w:val="24"/>
        </w:rPr>
      </w:pPr>
      <w:r w:rsidRPr="00E32A1E">
        <w:rPr>
          <w:rFonts w:ascii="Times New Roman" w:hAnsi="Times New Roman" w:cs="Times New Roman"/>
          <w:sz w:val="24"/>
          <w:szCs w:val="24"/>
        </w:rPr>
        <w:t xml:space="preserve">ИНФОРМАЦИОННАЯ КАРТА </w:t>
      </w:r>
      <w:r w:rsidR="00D369BC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E32A1E">
        <w:rPr>
          <w:rFonts w:ascii="Times New Roman" w:hAnsi="Times New Roman" w:cs="Times New Roman"/>
          <w:sz w:val="24"/>
          <w:szCs w:val="24"/>
        </w:rPr>
        <w:t>КОНКУРСА</w:t>
      </w:r>
    </w:p>
    <w:p w:rsidR="00E32A1E" w:rsidRPr="00B87294" w:rsidRDefault="00B87294" w:rsidP="00B87294">
      <w:pPr>
        <w:jc w:val="center"/>
        <w:rPr>
          <w:b/>
        </w:rPr>
      </w:pPr>
      <w:r w:rsidRPr="00B87294">
        <w:rPr>
          <w:b/>
        </w:rPr>
        <w:t>(ИЗВЕЩЕНИЕ)</w:t>
      </w:r>
    </w:p>
    <w:p w:rsidR="00E32A1E" w:rsidRPr="00E32A1E" w:rsidRDefault="00E32A1E" w:rsidP="007D66D3">
      <w:pPr>
        <w:suppressLineNumbers/>
        <w:spacing w:after="120"/>
        <w:ind w:firstLine="709"/>
        <w:jc w:val="both"/>
      </w:pPr>
      <w:r w:rsidRPr="00E32A1E">
        <w:t xml:space="preserve">Следующая информация для конкретного </w:t>
      </w:r>
      <w:r w:rsidR="00BA207B">
        <w:t xml:space="preserve">открытого </w:t>
      </w:r>
      <w:r w:rsidRPr="00E32A1E">
        <w:t>конкурса изменя</w:t>
      </w:r>
      <w:r w:rsidR="007D66D3">
        <w:t>е</w:t>
      </w:r>
      <w:r w:rsidRPr="00E32A1E">
        <w:t>т и/или дополня</w:t>
      </w:r>
      <w:r w:rsidR="007D66D3">
        <w:t>е</w:t>
      </w:r>
      <w:r w:rsidRPr="00E32A1E">
        <w:t>т положения Части I.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6519"/>
      </w:tblGrid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1E" w:rsidRPr="00E32A1E" w:rsidRDefault="00E32A1E">
            <w:pPr>
              <w:keepNext/>
              <w:suppressLineNumbers/>
              <w:jc w:val="center"/>
              <w:rPr>
                <w:b/>
              </w:rPr>
            </w:pPr>
            <w:r w:rsidRPr="00E32A1E">
              <w:rPr>
                <w:b/>
              </w:rPr>
              <w:t>№</w:t>
            </w:r>
          </w:p>
          <w:p w:rsidR="00E32A1E" w:rsidRPr="00E32A1E" w:rsidRDefault="00E32A1E">
            <w:pPr>
              <w:keepNext/>
              <w:suppressLineNumbers/>
              <w:jc w:val="center"/>
            </w:pPr>
            <w:proofErr w:type="spellStart"/>
            <w:proofErr w:type="gramStart"/>
            <w:r w:rsidRPr="00E32A1E">
              <w:rPr>
                <w:b/>
              </w:rPr>
              <w:t>п</w:t>
            </w:r>
            <w:proofErr w:type="spellEnd"/>
            <w:proofErr w:type="gramEnd"/>
            <w:r w:rsidRPr="00E32A1E">
              <w:rPr>
                <w:b/>
              </w:rPr>
              <w:t>/</w:t>
            </w:r>
            <w:proofErr w:type="spellStart"/>
            <w:r w:rsidRPr="00E32A1E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1E" w:rsidRPr="00E32A1E" w:rsidRDefault="00E32A1E">
            <w:pPr>
              <w:keepNext/>
              <w:suppressLineNumbers/>
              <w:jc w:val="center"/>
            </w:pPr>
            <w:r w:rsidRPr="00E32A1E">
              <w:rPr>
                <w:b/>
              </w:rPr>
              <w:t xml:space="preserve">Общие условия проведения </w:t>
            </w:r>
            <w:r w:rsidR="00BA207B">
              <w:rPr>
                <w:b/>
              </w:rPr>
              <w:t xml:space="preserve">открытого </w:t>
            </w:r>
            <w:r w:rsidRPr="00E32A1E">
              <w:rPr>
                <w:b/>
              </w:rPr>
              <w:t>конкурса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1E" w:rsidRPr="00E32A1E" w:rsidRDefault="00E32A1E">
            <w:pPr>
              <w:keepNext/>
              <w:suppressLineNumbers/>
              <w:jc w:val="center"/>
            </w:pPr>
            <w:r w:rsidRPr="00E32A1E">
              <w:rPr>
                <w:b/>
              </w:rPr>
              <w:t>Текст пояснений</w:t>
            </w:r>
          </w:p>
        </w:tc>
      </w:tr>
      <w:tr w:rsidR="00E32A1E" w:rsidRPr="00E32A1E" w:rsidTr="00546E3D">
        <w:trPr>
          <w:cantSplit/>
          <w:trHeight w:val="1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Заказчик и контактная информация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E" w:rsidRPr="00E32A1E" w:rsidRDefault="00E32A1E" w:rsidP="001122EA">
            <w:r w:rsidRPr="00E32A1E">
              <w:t>Федеральное государственное унитарное предприятие «Центральный научно-исследовательский институт конструкционных материалов «Прометей»  (далее - ФГУП «ЦНИИ КМ «Прометей»).</w:t>
            </w:r>
          </w:p>
          <w:p w:rsidR="00E32A1E" w:rsidRPr="00E32A1E" w:rsidRDefault="00E32A1E" w:rsidP="001122EA">
            <w:pPr>
              <w:pStyle w:val="ConsNormal0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2A1E">
              <w:rPr>
                <w:rFonts w:ascii="Times New Roman" w:hAnsi="Times New Roman" w:cs="Times New Roman"/>
                <w:sz w:val="24"/>
                <w:szCs w:val="24"/>
              </w:rPr>
              <w:t>Адрес: 191015, Санкт-Пет</w:t>
            </w:r>
            <w:r w:rsidR="001122EA">
              <w:rPr>
                <w:rFonts w:ascii="Times New Roman" w:hAnsi="Times New Roman" w:cs="Times New Roman"/>
                <w:sz w:val="24"/>
                <w:szCs w:val="24"/>
              </w:rPr>
              <w:t>ербург, улица Шпалерная, д. 49.</w:t>
            </w:r>
          </w:p>
          <w:p w:rsidR="00E32A1E" w:rsidRDefault="00E32A1E" w:rsidP="001122EA">
            <w:pPr>
              <w:ind w:firstLine="35"/>
            </w:pPr>
            <w:r w:rsidRPr="00E32A1E">
              <w:t xml:space="preserve">контактное лицо </w:t>
            </w:r>
            <w:r w:rsidR="00AA6287">
              <w:t xml:space="preserve">от Заказчика </w:t>
            </w:r>
            <w:r w:rsidRPr="00E32A1E">
              <w:t xml:space="preserve">за работу с </w:t>
            </w:r>
            <w:r w:rsidR="00A1415C">
              <w:t>документацией о закупке</w:t>
            </w:r>
            <w:r w:rsidRPr="00E32A1E">
              <w:t xml:space="preserve"> – </w:t>
            </w:r>
            <w:r w:rsidR="00AA6287">
              <w:t xml:space="preserve">группа закупок ОМТС </w:t>
            </w:r>
            <w:r w:rsidRPr="00E32A1E">
              <w:t xml:space="preserve">адрес эл. почты: </w:t>
            </w:r>
            <w:hyperlink r:id="rId7" w:history="1">
              <w:r w:rsidRPr="00E32A1E">
                <w:rPr>
                  <w:rStyle w:val="a6"/>
                </w:rPr>
                <w:t>zakypki@crism.ru</w:t>
              </w:r>
            </w:hyperlink>
            <w:proofErr w:type="gramStart"/>
            <w:r w:rsidRPr="00E32A1E">
              <w:t xml:space="preserve"> ;</w:t>
            </w:r>
            <w:proofErr w:type="gramEnd"/>
            <w:r w:rsidRPr="00E32A1E">
              <w:t xml:space="preserve"> тел. (812) 335-58-64;</w:t>
            </w:r>
          </w:p>
          <w:p w:rsidR="001122EA" w:rsidRDefault="001122EA" w:rsidP="001122EA">
            <w:pPr>
              <w:ind w:firstLine="35"/>
            </w:pPr>
            <w:r>
              <w:t>ответственный работник заказчика за</w:t>
            </w:r>
            <w:r w:rsidRPr="001F0CC8">
              <w:t xml:space="preserve"> разъяснение вопросов </w:t>
            </w:r>
            <w:r>
              <w:t xml:space="preserve">по </w:t>
            </w:r>
            <w:r w:rsidR="00D63BD4">
              <w:t>техническому заданию</w:t>
            </w:r>
            <w:r>
              <w:t xml:space="preserve"> - </w:t>
            </w:r>
          </w:p>
          <w:p w:rsidR="00734985" w:rsidRDefault="00D369BC" w:rsidP="00D63BD4">
            <w:pPr>
              <w:ind w:firstLine="35"/>
              <w:jc w:val="both"/>
            </w:pPr>
            <w:r>
              <w:t xml:space="preserve">Государенков Олег </w:t>
            </w:r>
            <w:r w:rsidR="003E75EF">
              <w:t>В</w:t>
            </w:r>
            <w:r>
              <w:t>асильевич</w:t>
            </w:r>
            <w:r w:rsidR="00813920" w:rsidRPr="0075528B">
              <w:t xml:space="preserve"> – </w:t>
            </w:r>
            <w:r>
              <w:t>начальник СЭ и</w:t>
            </w:r>
            <w:proofErr w:type="gramStart"/>
            <w:r>
              <w:t xml:space="preserve"> О</w:t>
            </w:r>
            <w:proofErr w:type="gramEnd"/>
            <w:r w:rsidR="003E75EF">
              <w:t xml:space="preserve"> НПЭК</w:t>
            </w:r>
            <w:r w:rsidR="00813920" w:rsidRPr="001F0CC8">
              <w:t xml:space="preserve">; </w:t>
            </w:r>
          </w:p>
          <w:p w:rsidR="00D369BC" w:rsidRDefault="00813920" w:rsidP="003E75EF">
            <w:pPr>
              <w:ind w:firstLine="35"/>
              <w:jc w:val="both"/>
            </w:pPr>
            <w:r w:rsidRPr="001F0CC8">
              <w:t>адрес эл. почты:</w:t>
            </w:r>
            <w:r w:rsidRPr="0075528B">
              <w:t xml:space="preserve"> </w:t>
            </w:r>
            <w:hyperlink r:id="rId8" w:history="1">
              <w:r w:rsidRPr="007101A0">
                <w:rPr>
                  <w:rStyle w:val="a6"/>
                </w:rPr>
                <w:t>zakypki@crism.ru</w:t>
              </w:r>
            </w:hyperlink>
            <w:r w:rsidRPr="001F0CC8">
              <w:t xml:space="preserve">; </w:t>
            </w:r>
          </w:p>
          <w:p w:rsidR="00E32A1E" w:rsidRPr="00E32A1E" w:rsidRDefault="00813920" w:rsidP="003E75EF">
            <w:pPr>
              <w:ind w:firstLine="35"/>
              <w:jc w:val="both"/>
            </w:pPr>
            <w:r w:rsidRPr="001F0CC8">
              <w:t>тел. (</w:t>
            </w:r>
            <w:r w:rsidR="003E75EF">
              <w:t>881371</w:t>
            </w:r>
            <w:r w:rsidRPr="001F0CC8">
              <w:t xml:space="preserve">) </w:t>
            </w:r>
            <w:r w:rsidR="003E75EF">
              <w:t>91836</w:t>
            </w:r>
            <w:r w:rsidRPr="001F0CC8">
              <w:t>;</w:t>
            </w:r>
            <w:r w:rsidR="003E75EF">
              <w:t xml:space="preserve"> 91833</w:t>
            </w:r>
          </w:p>
        </w:tc>
      </w:tr>
      <w:tr w:rsidR="00E32A1E" w:rsidRPr="00E32A1E" w:rsidTr="00546E3D">
        <w:trPr>
          <w:cantSplit/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Default="00E32A1E">
            <w:pPr>
              <w:spacing w:after="60"/>
            </w:pPr>
            <w:r w:rsidRPr="00E32A1E">
              <w:t xml:space="preserve">Предмет </w:t>
            </w:r>
            <w:r w:rsidR="00BA207B">
              <w:t xml:space="preserve">открытого </w:t>
            </w:r>
            <w:r w:rsidRPr="00E32A1E">
              <w:t>конкурса</w:t>
            </w:r>
          </w:p>
          <w:p w:rsidR="00BA207B" w:rsidRPr="00E32A1E" w:rsidRDefault="00BA207B">
            <w:pPr>
              <w:spacing w:after="60"/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0" w:rsidRPr="00E32A1E" w:rsidRDefault="00E32A1E" w:rsidP="003D37E2">
            <w:pPr>
              <w:jc w:val="both"/>
            </w:pPr>
            <w:r w:rsidRPr="00E32A1E">
              <w:t xml:space="preserve">Открытый конкурс на право заключения договора </w:t>
            </w:r>
            <w:r w:rsidR="00AA6287">
              <w:t>по оказанию услуг по техническому обслуживанию и ремонту оборудования газовых котельных, газового лучистого отопления, газопроводов и газопотребляющего оборудования металлургического производства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3E75EF">
            <w:pPr>
              <w:spacing w:after="60"/>
            </w:pPr>
            <w:r w:rsidRPr="00E32A1E">
              <w:t xml:space="preserve">Место, условия </w:t>
            </w:r>
            <w:r w:rsidR="003E75EF">
              <w:t>выполнения работ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9A" w:rsidRDefault="00E32A1E" w:rsidP="00781B9A">
            <w:pPr>
              <w:jc w:val="both"/>
            </w:pPr>
            <w:r w:rsidRPr="00E32A1E">
              <w:t xml:space="preserve">Место </w:t>
            </w:r>
            <w:r w:rsidR="00781B9A">
              <w:t>выполнения работ:</w:t>
            </w:r>
          </w:p>
          <w:p w:rsidR="00781B9A" w:rsidRDefault="00781B9A" w:rsidP="00781B9A">
            <w:pPr>
              <w:jc w:val="both"/>
            </w:pPr>
            <w:r>
              <w:t xml:space="preserve">Ленинградская область, </w:t>
            </w:r>
            <w:proofErr w:type="gramStart"/>
            <w:r>
              <w:t>г</w:t>
            </w:r>
            <w:proofErr w:type="gramEnd"/>
            <w:r>
              <w:t>. Гатчина, ул. 120 Гатчинской дивизии, дом 29.</w:t>
            </w:r>
          </w:p>
          <w:p w:rsidR="00E32A1E" w:rsidRPr="00E32A1E" w:rsidRDefault="00171F3D" w:rsidP="00171F3D">
            <w:pPr>
              <w:jc w:val="both"/>
            </w:pPr>
            <w:r>
              <w:t>Сроки и у</w:t>
            </w:r>
            <w:r w:rsidR="00E32A1E" w:rsidRPr="00E32A1E">
              <w:t xml:space="preserve">словия </w:t>
            </w:r>
            <w:r w:rsidR="003E75EF">
              <w:t>выполнения работ</w:t>
            </w:r>
            <w:r w:rsidR="001122EA">
              <w:t xml:space="preserve"> указаны в Техническом задании</w:t>
            </w:r>
            <w:r w:rsidR="00BA207B">
              <w:t>.</w:t>
            </w:r>
          </w:p>
        </w:tc>
      </w:tr>
      <w:tr w:rsidR="00E32A1E" w:rsidRPr="00E32A1E" w:rsidTr="00D63BD4">
        <w:trPr>
          <w:cantSplit/>
          <w:trHeight w:val="1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53DFD" w:rsidRDefault="00E32A1E">
            <w:pPr>
              <w:spacing w:after="60"/>
            </w:pPr>
            <w:r w:rsidRPr="00E53DFD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53DFD" w:rsidRDefault="00171F3D" w:rsidP="00171F3D">
            <w:pPr>
              <w:spacing w:after="60"/>
            </w:pPr>
            <w:r>
              <w:t>Сведения о н</w:t>
            </w:r>
            <w:r w:rsidR="00E32A1E" w:rsidRPr="00E53DFD">
              <w:t>ачальн</w:t>
            </w:r>
            <w:r>
              <w:t>ой</w:t>
            </w:r>
            <w:r w:rsidR="00E32A1E" w:rsidRPr="00E53DFD">
              <w:t xml:space="preserve"> (максимальн</w:t>
            </w:r>
            <w:r>
              <w:t>ой) цене</w:t>
            </w:r>
            <w:r w:rsidR="00E32A1E" w:rsidRPr="00E53DFD">
              <w:t xml:space="preserve"> договора</w:t>
            </w:r>
            <w:r w:rsidR="00BA207B">
              <w:t xml:space="preserve">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E" w:rsidRDefault="00E32A1E" w:rsidP="00A1311E">
            <w:r w:rsidRPr="00E53DFD">
              <w:t>Начальная (максимальная) цена договора</w:t>
            </w:r>
            <w:r w:rsidR="009F2169">
              <w:t xml:space="preserve"> </w:t>
            </w:r>
            <w:r w:rsidRPr="00E53DFD">
              <w:t xml:space="preserve">учитывает </w:t>
            </w:r>
            <w:r w:rsidR="003E75EF">
              <w:t xml:space="preserve">стоимость </w:t>
            </w:r>
            <w:r w:rsidR="00F04931">
              <w:t>услуг по договору</w:t>
            </w:r>
            <w:r w:rsidR="003E75EF">
              <w:t>, а также все предусмотренные законодательством РФ платежи, налоги и сборы</w:t>
            </w:r>
            <w:r w:rsidRPr="00E53DFD">
              <w:t>, и составляет:</w:t>
            </w:r>
            <w:r w:rsidR="00D63BD4">
              <w:t xml:space="preserve"> </w:t>
            </w:r>
          </w:p>
          <w:p w:rsidR="00E32A1E" w:rsidRPr="00E53DFD" w:rsidRDefault="00171F3D" w:rsidP="00A1311E">
            <w:pPr>
              <w:rPr>
                <w:b/>
              </w:rPr>
            </w:pPr>
            <w:r>
              <w:rPr>
                <w:b/>
              </w:rPr>
              <w:t>3 645 600,00 рублей (Три миллиона шестьсот сорок пять тысяч шестьсот рублей 00 копеек)</w:t>
            </w:r>
          </w:p>
        </w:tc>
      </w:tr>
      <w:tr w:rsidR="00FE735E" w:rsidRPr="00E32A1E" w:rsidTr="00FE735E">
        <w:trPr>
          <w:cantSplit/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E" w:rsidRPr="00E53DFD" w:rsidRDefault="00FE735E">
            <w:pPr>
              <w:spacing w:after="60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E" w:rsidRPr="00E53DFD" w:rsidRDefault="00FE735E" w:rsidP="00D63BD4">
            <w:pPr>
              <w:spacing w:after="60"/>
            </w:pPr>
            <w:r>
              <w:t>Обеспечение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E" w:rsidRPr="00E53DFD" w:rsidRDefault="00FE735E" w:rsidP="00A1311E">
            <w:r>
              <w:t>Не требуется</w:t>
            </w:r>
          </w:p>
        </w:tc>
      </w:tr>
      <w:tr w:rsidR="00FE735E" w:rsidRPr="00E32A1E" w:rsidTr="00FE735E">
        <w:trPr>
          <w:cantSplit/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E" w:rsidRDefault="00FE735E">
            <w:pPr>
              <w:spacing w:after="60"/>
            </w:pPr>
            <w: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E" w:rsidRDefault="00FE735E" w:rsidP="00D63BD4">
            <w:pPr>
              <w:spacing w:after="60"/>
            </w:pPr>
            <w:r>
              <w:t>Обеспечение исполнения договора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5E" w:rsidRDefault="00FE735E" w:rsidP="00A1311E">
            <w:r>
              <w:t>Не требуется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FE735E">
            <w:pPr>
              <w:spacing w:after="60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BA207B">
            <w:pPr>
              <w:spacing w:after="60"/>
            </w:pPr>
            <w:r w:rsidRPr="00E32A1E">
              <w:t>Источник финансирования за</w:t>
            </w:r>
            <w:r w:rsidR="00BA207B">
              <w:t>купки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E32A1E">
            <w:pPr>
              <w:spacing w:after="60"/>
              <w:jc w:val="both"/>
            </w:pPr>
            <w:r w:rsidRPr="00E32A1E">
              <w:t xml:space="preserve">Собственные средства </w:t>
            </w:r>
            <w:r>
              <w:t>п</w:t>
            </w:r>
            <w:r w:rsidRPr="00E32A1E">
              <w:t>редприятия.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FE735E">
            <w:pPr>
              <w:spacing w:after="60"/>
            </w:pPr>
            <w: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3E75EF">
            <w:pPr>
              <w:spacing w:after="60"/>
            </w:pPr>
            <w:r w:rsidRPr="00E32A1E">
              <w:t xml:space="preserve">Форма, сроки и порядок оплаты </w:t>
            </w:r>
            <w:r w:rsidR="003E75EF">
              <w:t>работ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D74C87">
            <w:pPr>
              <w:jc w:val="both"/>
            </w:pPr>
            <w:r w:rsidRPr="00E32A1E">
              <w:t xml:space="preserve">Сроки </w:t>
            </w:r>
            <w:r w:rsidR="00F04931">
              <w:t xml:space="preserve">и порядок </w:t>
            </w:r>
            <w:r w:rsidRPr="00E32A1E">
              <w:t>оплаты указаны в проекте договора</w:t>
            </w:r>
            <w:r w:rsidR="00D63BD4">
              <w:t xml:space="preserve"> и</w:t>
            </w:r>
            <w:r w:rsidRPr="00E32A1E">
              <w:t xml:space="preserve"> настоящей документации.</w:t>
            </w:r>
          </w:p>
          <w:p w:rsidR="00E32A1E" w:rsidRPr="00E32A1E" w:rsidRDefault="00E32A1E" w:rsidP="00BA207B">
            <w:pPr>
              <w:jc w:val="both"/>
            </w:pPr>
            <w:r w:rsidRPr="00E32A1E">
              <w:t>Форма оплаты – безналичный расчет.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FE735E">
            <w:pPr>
              <w:spacing w:after="60"/>
            </w:pPr>
            <w: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BA207B" w:rsidP="00F04931">
            <w:pPr>
              <w:spacing w:after="60"/>
            </w:pPr>
            <w:r>
              <w:t xml:space="preserve">Технические </w:t>
            </w:r>
            <w:r w:rsidR="00E32A1E" w:rsidRPr="00E32A1E">
              <w:t xml:space="preserve"> характеристик</w:t>
            </w:r>
            <w:r>
              <w:t>и</w:t>
            </w:r>
            <w:r w:rsidR="00E32A1E" w:rsidRPr="00E32A1E">
              <w:t xml:space="preserve"> и</w:t>
            </w:r>
            <w:r>
              <w:t xml:space="preserve"> объем </w:t>
            </w:r>
            <w:r w:rsidR="00F04931">
              <w:t>оказываемых услуг</w:t>
            </w:r>
            <w:r w:rsidR="00E32A1E" w:rsidRPr="00E32A1E">
              <w:t xml:space="preserve">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D63BD4">
            <w:pPr>
              <w:spacing w:after="60"/>
              <w:jc w:val="both"/>
            </w:pPr>
            <w:r w:rsidRPr="00E32A1E">
              <w:t>В соответствии с Техническим заданием документации о закупке и условиями, указанными в проекте договора</w:t>
            </w:r>
            <w:r w:rsidR="00D63BD4">
              <w:t>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FE735E">
            <w:pPr>
              <w:spacing w:after="60"/>
            </w:pPr>
            <w: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Обязательные требования к участникам закупки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r w:rsidRPr="00E32A1E">
              <w:t>Участник закупки должен соответствовать требованиям, указанным в Части I</w:t>
            </w:r>
            <w:proofErr w:type="spellStart"/>
            <w:r w:rsidRPr="00E32A1E">
              <w:rPr>
                <w:lang w:val="en-US"/>
              </w:rPr>
              <w:t>I</w:t>
            </w:r>
            <w:proofErr w:type="spellEnd"/>
            <w:r w:rsidRPr="00E32A1E">
              <w:t xml:space="preserve"> настоящей документации.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FE735E" w:rsidP="00CF53ED">
            <w:pPr>
              <w:spacing w:after="60"/>
              <w:jc w:val="both"/>
            </w:pPr>
            <w: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Документы, входящие в состав заявки на участие в конкурсе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ED" w:rsidRPr="00E32A1E" w:rsidRDefault="00E32A1E" w:rsidP="0024569E">
            <w:r w:rsidRPr="00E32A1E">
              <w:t xml:space="preserve">Заявка на участие в </w:t>
            </w:r>
            <w:r w:rsidR="00BA207B">
              <w:t xml:space="preserve">открытом </w:t>
            </w:r>
            <w:r w:rsidRPr="00E32A1E">
              <w:t>конкурсе должна быть подготовлена по формам, представленным в Части III</w:t>
            </w:r>
            <w:r>
              <w:t xml:space="preserve"> настоящей документации в соответствии с требованиями, установленными в п. 10 Части </w:t>
            </w:r>
            <w:r w:rsidRPr="00E32A1E">
              <w:t>II</w:t>
            </w:r>
            <w:r>
              <w:t xml:space="preserve"> настоящей документации.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FE735E">
            <w:pPr>
              <w:spacing w:after="60"/>
              <w:jc w:val="both"/>
            </w:pPr>
            <w:r w:rsidRPr="00E32A1E">
              <w:t>1</w:t>
            </w:r>
            <w:r w:rsidR="00FE735E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Порядок формирования цены договора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6" w:rsidRDefault="00E32A1E" w:rsidP="00362676">
            <w:r w:rsidRPr="00E32A1E">
              <w:t xml:space="preserve">Предлагаемая участником закупки цена договора </w:t>
            </w:r>
            <w:r w:rsidR="00BA207B">
              <w:t xml:space="preserve"> </w:t>
            </w:r>
            <w:r w:rsidRPr="00E32A1E">
              <w:t xml:space="preserve">не должна превышать начальную (максимальную) цену </w:t>
            </w:r>
            <w:r w:rsidR="00F04931">
              <w:t>оказываемых услуг</w:t>
            </w:r>
            <w:r w:rsidR="003E75EF">
              <w:t xml:space="preserve"> </w:t>
            </w:r>
            <w:r w:rsidR="00BA207B">
              <w:t>указанную в документации</w:t>
            </w:r>
            <w:r w:rsidRPr="00E32A1E">
              <w:t>.</w:t>
            </w:r>
          </w:p>
          <w:p w:rsidR="00362676" w:rsidRPr="00580396" w:rsidRDefault="00362676" w:rsidP="00362676">
            <w:r w:rsidRPr="00580396">
              <w:t xml:space="preserve">Цена </w:t>
            </w:r>
            <w:r>
              <w:t>договора</w:t>
            </w:r>
            <w:r w:rsidRPr="00580396">
              <w:t xml:space="preserve"> </w:t>
            </w:r>
            <w:r w:rsidRPr="00C10F44">
              <w:t>устанавливается на основании результатов открытого конкурса</w:t>
            </w:r>
            <w:r w:rsidR="00BA207B">
              <w:t xml:space="preserve"> </w:t>
            </w:r>
            <w:r w:rsidR="00D63BD4">
              <w:t>предложенная участником</w:t>
            </w:r>
            <w:r w:rsidRPr="00C10F44">
              <w:t xml:space="preserve">, </w:t>
            </w:r>
            <w:r w:rsidRPr="00580396">
              <w:t>является твердой и не может изменяться в ходе его исполнения, за исключением случаев предусмотренных законодательством Российской Федерации.</w:t>
            </w:r>
          </w:p>
          <w:p w:rsidR="00E32A1E" w:rsidRPr="00E32A1E" w:rsidRDefault="00362676" w:rsidP="003E75EF">
            <w:r w:rsidRPr="00580396">
              <w:t xml:space="preserve">Цена </w:t>
            </w:r>
            <w:r>
              <w:t>договора</w:t>
            </w:r>
            <w:r w:rsidRPr="00580396">
              <w:t xml:space="preserve"> формируется с учетом </w:t>
            </w:r>
            <w:r w:rsidR="009B30C9">
              <w:t>стоимост</w:t>
            </w:r>
            <w:r w:rsidR="00D63BD4">
              <w:t>и</w:t>
            </w:r>
            <w:r w:rsidR="009B30C9">
              <w:t xml:space="preserve"> </w:t>
            </w:r>
            <w:r w:rsidR="00F04931">
              <w:t>оказываемых услуг,</w:t>
            </w:r>
            <w:r w:rsidR="003E75EF">
              <w:t xml:space="preserve"> </w:t>
            </w:r>
            <w:r w:rsidR="00D63BD4">
              <w:t xml:space="preserve">предусмотренных законодательством Российской Федерацией платежей и сборов, </w:t>
            </w:r>
            <w:r w:rsidR="009B30C9">
              <w:t xml:space="preserve"> а так же </w:t>
            </w:r>
            <w:r w:rsidR="00D63BD4">
              <w:t>иных</w:t>
            </w:r>
            <w:r w:rsidR="009B30C9">
              <w:t>,</w:t>
            </w:r>
            <w:r w:rsidR="009B30C9" w:rsidRPr="00723C3F">
              <w:t xml:space="preserve"> </w:t>
            </w:r>
            <w:r w:rsidRPr="00723C3F">
              <w:t>расход</w:t>
            </w:r>
            <w:r w:rsidR="008F0942">
              <w:t>ов</w:t>
            </w:r>
            <w:r w:rsidRPr="00723C3F">
              <w:t xml:space="preserve"> </w:t>
            </w:r>
            <w:r w:rsidR="003E75EF">
              <w:t>Исполнителя</w:t>
            </w:r>
            <w:r w:rsidRPr="00723C3F">
              <w:t>, связанны</w:t>
            </w:r>
            <w:r w:rsidR="008F0942">
              <w:t>х</w:t>
            </w:r>
            <w:r w:rsidRPr="00723C3F">
              <w:t xml:space="preserve"> с исполнением обязательств по </w:t>
            </w:r>
            <w:r>
              <w:t>договору.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FE735E">
            <w:pPr>
              <w:spacing w:after="60"/>
              <w:jc w:val="both"/>
            </w:pPr>
            <w:r w:rsidRPr="00E32A1E">
              <w:t>1</w:t>
            </w:r>
            <w:r w:rsidR="00FE735E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362676" w:rsidP="009F2169">
            <w:pPr>
              <w:spacing w:after="60"/>
            </w:pPr>
            <w:r>
              <w:t>Форма заявки и т</w:t>
            </w:r>
            <w:r w:rsidR="00E32A1E" w:rsidRPr="00E32A1E">
              <w:t>ребования к оформлению</w:t>
            </w:r>
            <w:r>
              <w:t xml:space="preserve"> заявки</w:t>
            </w:r>
            <w:r w:rsidR="00E32A1E" w:rsidRPr="00E32A1E">
              <w:t xml:space="preserve"> на участие в </w:t>
            </w:r>
            <w:r w:rsidR="00BA207B">
              <w:t xml:space="preserve">открытом конкурсе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r w:rsidRPr="00E32A1E">
              <w:t>Документы заявки на участие в конкурсе подаются Участником в письменном виде и оформляются следующим образом:</w:t>
            </w:r>
          </w:p>
          <w:p w:rsidR="00E32A1E" w:rsidRPr="00E32A1E" w:rsidRDefault="00E32A1E">
            <w:r w:rsidRPr="00E32A1E">
              <w:t>Участник закупки должен подготовить один оригинальный экземпляр документов заявки</w:t>
            </w:r>
            <w:r w:rsidR="00BA207B">
              <w:t xml:space="preserve"> </w:t>
            </w:r>
            <w:r w:rsidRPr="00E32A1E">
              <w:t xml:space="preserve">на участие в </w:t>
            </w:r>
            <w:r w:rsidR="00BA207B">
              <w:t>открытом конкурсе</w:t>
            </w:r>
            <w:r w:rsidRPr="00E32A1E">
              <w:t>.</w:t>
            </w:r>
          </w:p>
          <w:p w:rsidR="00E32A1E" w:rsidRPr="00E32A1E" w:rsidRDefault="00E32A1E">
            <w:r w:rsidRPr="00E32A1E">
              <w:t xml:space="preserve">Экземпляр заявки на участие в конкурсе </w:t>
            </w:r>
            <w:r w:rsidR="00BA207B">
              <w:t xml:space="preserve"> </w:t>
            </w:r>
            <w:r w:rsidRPr="00E32A1E">
              <w:t>запечатывается в конверт, на котором указывается на</w:t>
            </w:r>
            <w:r w:rsidR="008F0942">
              <w:t xml:space="preserve">именование открытого конкурса, </w:t>
            </w:r>
            <w:r w:rsidRPr="00E32A1E">
              <w:t>на участие в котором подается данная заявка.</w:t>
            </w:r>
          </w:p>
          <w:p w:rsidR="00E32A1E" w:rsidRPr="00E32A1E" w:rsidRDefault="00E32A1E" w:rsidP="00362676">
            <w:pPr>
              <w:spacing w:after="60"/>
              <w:jc w:val="both"/>
            </w:pPr>
            <w:r w:rsidRPr="00E32A1E">
              <w:t>Если конверт не запечатан и не маркирован в соответствии с вышеуказанными требованиями, Заказчик не будет нести никакой ответственности в случае его потери или досрочного вскрытия.</w:t>
            </w:r>
            <w:r w:rsidR="00362676">
              <w:t xml:space="preserve"> </w:t>
            </w:r>
            <w:r w:rsidR="00362676" w:rsidRPr="00E32A1E">
              <w:t>Подача заявок в электронном виде не предусмотрена.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FE735E">
            <w:pPr>
              <w:spacing w:after="60"/>
              <w:jc w:val="both"/>
            </w:pPr>
            <w:r w:rsidRPr="00E32A1E">
              <w:t>1</w:t>
            </w:r>
            <w:r w:rsidR="00FE735E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  <w:rPr>
                <w:highlight w:val="yellow"/>
              </w:rPr>
            </w:pPr>
            <w:r w:rsidRPr="00E32A1E">
              <w:t>Дата начала и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C9" w:rsidRPr="0024569E" w:rsidRDefault="00E32A1E" w:rsidP="007F6C0A">
            <w:r w:rsidRPr="0024569E">
              <w:t xml:space="preserve">Разъяснения положений документации о закупке предоставляются участникам закупки </w:t>
            </w:r>
          </w:p>
          <w:p w:rsidR="00E32A1E" w:rsidRPr="0024569E" w:rsidRDefault="009B30C9" w:rsidP="001755FC">
            <w:r w:rsidRPr="003D37E2">
              <w:t xml:space="preserve">с </w:t>
            </w:r>
            <w:r w:rsidR="00416311" w:rsidRPr="003D37E2">
              <w:t>«</w:t>
            </w:r>
            <w:r w:rsidR="001755FC">
              <w:t>17</w:t>
            </w:r>
            <w:r w:rsidR="00416311" w:rsidRPr="003D37E2">
              <w:t xml:space="preserve">» </w:t>
            </w:r>
            <w:r w:rsidR="001755FC">
              <w:t>марта</w:t>
            </w:r>
            <w:r w:rsidR="00E32A1E" w:rsidRPr="003D37E2">
              <w:t xml:space="preserve"> до </w:t>
            </w:r>
            <w:r w:rsidR="00416311" w:rsidRPr="003D37E2">
              <w:t>«</w:t>
            </w:r>
            <w:r w:rsidR="001755FC">
              <w:t>10</w:t>
            </w:r>
            <w:r w:rsidR="00416311" w:rsidRPr="003D37E2">
              <w:t xml:space="preserve">» </w:t>
            </w:r>
            <w:r w:rsidR="001755FC">
              <w:t>апреля</w:t>
            </w:r>
            <w:r w:rsidR="00E32A1E" w:rsidRPr="003D37E2">
              <w:t xml:space="preserve"> 20</w:t>
            </w:r>
            <w:r w:rsidR="00F04931">
              <w:t>14</w:t>
            </w:r>
            <w:r w:rsidR="00E32A1E" w:rsidRPr="003D37E2">
              <w:t xml:space="preserve"> года.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FE735E">
            <w:pPr>
              <w:spacing w:after="60"/>
              <w:jc w:val="both"/>
            </w:pPr>
            <w:r w:rsidRPr="00E32A1E">
              <w:t>1</w:t>
            </w:r>
            <w:r w:rsidR="00FE735E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  <w:rPr>
                <w:highlight w:val="yellow"/>
              </w:rPr>
            </w:pPr>
            <w:r w:rsidRPr="00E32A1E">
              <w:t xml:space="preserve">Дата начала и дата окончания срока подачи заявок на участие в </w:t>
            </w:r>
            <w:r w:rsidR="004E58A3">
              <w:t xml:space="preserve">открытом </w:t>
            </w:r>
            <w:r w:rsidRPr="00E32A1E">
              <w:t>конкурсе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22" w:rsidRDefault="00E32A1E">
            <w:r w:rsidRPr="00E32A1E">
              <w:t xml:space="preserve">Заявки на участие в </w:t>
            </w:r>
            <w:r w:rsidR="004E58A3">
              <w:t xml:space="preserve">открытом </w:t>
            </w:r>
            <w:r w:rsidRPr="00E32A1E">
              <w:t xml:space="preserve">конкурсе должны быть поданы </w:t>
            </w:r>
            <w:r w:rsidRPr="00734985">
              <w:t xml:space="preserve">с </w:t>
            </w:r>
            <w:r w:rsidR="00416311" w:rsidRPr="003D37E2">
              <w:t>«</w:t>
            </w:r>
            <w:r w:rsidR="001755FC">
              <w:t>17</w:t>
            </w:r>
            <w:r w:rsidR="00416311" w:rsidRPr="003D37E2">
              <w:t xml:space="preserve">» </w:t>
            </w:r>
            <w:r w:rsidR="001755FC">
              <w:t>марта</w:t>
            </w:r>
            <w:r w:rsidR="00734985" w:rsidRPr="003D37E2">
              <w:t xml:space="preserve"> </w:t>
            </w:r>
            <w:r w:rsidR="009B30C9" w:rsidRPr="003D37E2">
              <w:t>20</w:t>
            </w:r>
            <w:r w:rsidR="00F04931">
              <w:t>14</w:t>
            </w:r>
            <w:r w:rsidRPr="003D37E2">
              <w:t xml:space="preserve"> года по </w:t>
            </w:r>
            <w:r w:rsidR="00416311" w:rsidRPr="003D37E2">
              <w:t>«</w:t>
            </w:r>
            <w:r w:rsidR="001755FC">
              <w:t>9</w:t>
            </w:r>
            <w:r w:rsidR="00416311" w:rsidRPr="003D37E2">
              <w:t xml:space="preserve">» </w:t>
            </w:r>
            <w:r w:rsidR="001755FC">
              <w:t xml:space="preserve">апреля </w:t>
            </w:r>
            <w:r w:rsidR="002772FE" w:rsidRPr="003D37E2">
              <w:t>20</w:t>
            </w:r>
            <w:r w:rsidR="00416311" w:rsidRPr="003D37E2">
              <w:t>1</w:t>
            </w:r>
            <w:r w:rsidR="00F04931">
              <w:t>4</w:t>
            </w:r>
            <w:r w:rsidR="009B30C9" w:rsidRPr="003D37E2">
              <w:t xml:space="preserve"> года</w:t>
            </w:r>
            <w:r w:rsidR="009B30C9" w:rsidRPr="0024569E">
              <w:t xml:space="preserve"> </w:t>
            </w:r>
          </w:p>
          <w:p w:rsidR="00E32A1E" w:rsidRPr="00E32A1E" w:rsidRDefault="009B30C9">
            <w:r w:rsidRPr="0024569E">
              <w:t xml:space="preserve">до </w:t>
            </w:r>
            <w:r w:rsidR="00416311">
              <w:t>1</w:t>
            </w:r>
            <w:r w:rsidR="00BE436B">
              <w:t>0</w:t>
            </w:r>
            <w:r w:rsidRPr="0024569E">
              <w:t xml:space="preserve"> </w:t>
            </w:r>
            <w:r w:rsidR="002772FE" w:rsidRPr="0024569E">
              <w:t xml:space="preserve">ч. </w:t>
            </w:r>
            <w:r w:rsidR="00BE436B">
              <w:t>3</w:t>
            </w:r>
            <w:r w:rsidR="00416311">
              <w:t>0</w:t>
            </w:r>
            <w:r w:rsidR="002772FE">
              <w:t xml:space="preserve"> мин.</w:t>
            </w:r>
            <w:r w:rsidR="00E32A1E" w:rsidRPr="00E32A1E">
              <w:t xml:space="preserve"> часов (время </w:t>
            </w:r>
            <w:r w:rsidR="002772FE">
              <w:t>московское</w:t>
            </w:r>
            <w:r w:rsidR="00E32A1E" w:rsidRPr="00E32A1E">
              <w:t xml:space="preserve">). </w:t>
            </w:r>
          </w:p>
          <w:p w:rsidR="00E32A1E" w:rsidRPr="00E32A1E" w:rsidRDefault="00E32A1E">
            <w:pPr>
              <w:spacing w:after="60"/>
              <w:jc w:val="both"/>
            </w:pPr>
            <w:r w:rsidRPr="00E32A1E">
              <w:t>Подача заявок прекращается в день вскрытия конвертов с заявками на участие в конкурсе.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FE735E">
            <w:pPr>
              <w:spacing w:after="60"/>
              <w:jc w:val="both"/>
            </w:pPr>
            <w:r w:rsidRPr="00E32A1E">
              <w:t>1</w:t>
            </w:r>
            <w:r w:rsidR="00FE735E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  <w:rPr>
                <w:highlight w:val="yellow"/>
              </w:rPr>
            </w:pPr>
            <w:r w:rsidRPr="00E32A1E">
              <w:t xml:space="preserve">Место подачи заявок на участие в </w:t>
            </w:r>
            <w:r w:rsidR="005E74FD">
              <w:t xml:space="preserve">открытом </w:t>
            </w:r>
            <w:r w:rsidRPr="00E32A1E">
              <w:t>конкурсе (адрес)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2772FE">
            <w:pPr>
              <w:spacing w:after="60"/>
            </w:pPr>
            <w:r w:rsidRPr="00E32A1E">
              <w:t xml:space="preserve">191015, Санкт-Петербург, улица Шпалерная, </w:t>
            </w:r>
            <w:r w:rsidRPr="00E32A1E">
              <w:br/>
              <w:t xml:space="preserve">д. 49, </w:t>
            </w:r>
            <w:r w:rsidR="00362676">
              <w:t xml:space="preserve">каб. 245  </w:t>
            </w:r>
            <w:r w:rsidRPr="00E32A1E">
              <w:t xml:space="preserve">телефон / факс: (812) </w:t>
            </w:r>
            <w:r w:rsidR="002772FE">
              <w:t>335-58-64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FE735E">
            <w:pPr>
              <w:spacing w:after="60"/>
              <w:jc w:val="both"/>
            </w:pPr>
            <w:r w:rsidRPr="00E32A1E">
              <w:t>1</w:t>
            </w:r>
            <w:r w:rsidR="00FE735E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 xml:space="preserve">Обеспечение заявок </w:t>
            </w:r>
            <w:r w:rsidR="005E74FD">
              <w:t xml:space="preserve">и обеспечения договоров </w:t>
            </w:r>
            <w:r w:rsidRPr="00E32A1E">
              <w:t xml:space="preserve">на участие в </w:t>
            </w:r>
            <w:r w:rsidR="005E74FD">
              <w:t xml:space="preserve">открытом </w:t>
            </w:r>
            <w:r w:rsidRPr="00E32A1E">
              <w:t>конкурсе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r w:rsidRPr="00E32A1E">
              <w:t xml:space="preserve">Не требуется </w:t>
            </w:r>
          </w:p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2772FE" w:rsidP="00FE735E">
            <w:pPr>
              <w:spacing w:after="60"/>
              <w:jc w:val="both"/>
            </w:pPr>
            <w:r>
              <w:lastRenderedPageBreak/>
              <w:t>1</w:t>
            </w:r>
            <w:r w:rsidR="00FE735E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r w:rsidRPr="00E32A1E">
              <w:t xml:space="preserve">Место, дата и время вскрытия конвертов с заявками на участие в </w:t>
            </w:r>
            <w:r w:rsidR="005E74FD">
              <w:t xml:space="preserve">открытом </w:t>
            </w:r>
            <w:r w:rsidRPr="00E32A1E">
              <w:t>конкурсе, место, дата и время рассмотрения заявок и подведения итогов на участие в конкурсе.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 w:rsidP="001562EB">
            <w:r w:rsidRPr="00E32A1E">
              <w:t>Место, дата и время вскрытия конвертов:</w:t>
            </w:r>
          </w:p>
          <w:p w:rsidR="00E32A1E" w:rsidRPr="00E32A1E" w:rsidRDefault="001562EB" w:rsidP="001562EB">
            <w:r w:rsidRPr="00776732">
              <w:t>«</w:t>
            </w:r>
            <w:r w:rsidR="001755FC">
              <w:t>9</w:t>
            </w:r>
            <w:r w:rsidRPr="00776732">
              <w:t>»</w:t>
            </w:r>
            <w:r w:rsidR="000E0022" w:rsidRPr="00776732">
              <w:t xml:space="preserve"> </w:t>
            </w:r>
            <w:r w:rsidR="001755FC">
              <w:t xml:space="preserve">апреля </w:t>
            </w:r>
            <w:r w:rsidRPr="00776732">
              <w:t>201</w:t>
            </w:r>
            <w:r w:rsidR="00F04931">
              <w:t>4</w:t>
            </w:r>
            <w:r w:rsidRPr="00776732">
              <w:t xml:space="preserve"> года </w:t>
            </w:r>
            <w:r w:rsidR="00E32A1E" w:rsidRPr="00776732">
              <w:t xml:space="preserve">в </w:t>
            </w:r>
            <w:r w:rsidRPr="00776732">
              <w:t>1</w:t>
            </w:r>
            <w:r w:rsidR="00BE436B">
              <w:t>0</w:t>
            </w:r>
            <w:r w:rsidR="009B30C9" w:rsidRPr="00776732">
              <w:t xml:space="preserve"> ч. </w:t>
            </w:r>
            <w:r w:rsidR="00BE436B">
              <w:t>3</w:t>
            </w:r>
            <w:r w:rsidRPr="00776732">
              <w:t>0</w:t>
            </w:r>
            <w:r w:rsidR="009B30C9" w:rsidRPr="00776732">
              <w:t xml:space="preserve"> мин.</w:t>
            </w:r>
            <w:r w:rsidR="00E32A1E" w:rsidRPr="0024569E">
              <w:t xml:space="preserve"> (время московское).</w:t>
            </w:r>
          </w:p>
          <w:p w:rsidR="00362676" w:rsidRDefault="00362676" w:rsidP="001562EB">
            <w:r>
              <w:t>Конверты с заявками</w:t>
            </w:r>
            <w:r w:rsidR="00E32A1E" w:rsidRPr="00E32A1E">
              <w:t xml:space="preserve"> на участие в конкурсе будут вскрываться по адресу: 191015, Санкт-Петербург, улица Шпалерная, д. 49, </w:t>
            </w:r>
            <w:r w:rsidR="002772FE">
              <w:t>каб.</w:t>
            </w:r>
            <w:r w:rsidR="00D23A0A">
              <w:t xml:space="preserve"> </w:t>
            </w:r>
            <w:r w:rsidR="00CF53ED">
              <w:t>339</w:t>
            </w:r>
            <w:r w:rsidR="009B30C9">
              <w:t>.</w:t>
            </w:r>
          </w:p>
          <w:p w:rsidR="00E32A1E" w:rsidRPr="00E32A1E" w:rsidRDefault="00E32A1E" w:rsidP="001562EB">
            <w:r w:rsidRPr="00E32A1E">
              <w:t>Место и дата рассмотрения заявок на участие в конкурсе и подведение итогов конкурса:</w:t>
            </w:r>
          </w:p>
          <w:p w:rsidR="00E32A1E" w:rsidRPr="00E32A1E" w:rsidRDefault="00E32A1E" w:rsidP="001562EB">
            <w:r w:rsidRPr="00E32A1E">
              <w:t xml:space="preserve">Заявки на участие в конкурсе будут рассматриваться </w:t>
            </w:r>
          </w:p>
          <w:p w:rsidR="00E32A1E" w:rsidRPr="00E32A1E" w:rsidRDefault="001562EB" w:rsidP="001562EB">
            <w:r w:rsidRPr="00776732">
              <w:t>«</w:t>
            </w:r>
            <w:r w:rsidR="001755FC">
              <w:t>16</w:t>
            </w:r>
            <w:r w:rsidRPr="00776732">
              <w:t xml:space="preserve">» </w:t>
            </w:r>
            <w:r w:rsidR="001755FC">
              <w:t>апреля</w:t>
            </w:r>
            <w:r w:rsidR="009B30C9" w:rsidRPr="00776732">
              <w:t xml:space="preserve"> 20</w:t>
            </w:r>
            <w:r w:rsidRPr="00776732">
              <w:t>1</w:t>
            </w:r>
            <w:r w:rsidR="00F04931">
              <w:t>4</w:t>
            </w:r>
            <w:r w:rsidR="00E32A1E" w:rsidRPr="00776732">
              <w:t xml:space="preserve">г. </w:t>
            </w:r>
            <w:r w:rsidR="00776732" w:rsidRPr="00776732">
              <w:t>в 10</w:t>
            </w:r>
            <w:r w:rsidR="009F2169" w:rsidRPr="00776732">
              <w:t xml:space="preserve"> час. </w:t>
            </w:r>
            <w:r w:rsidR="00776732" w:rsidRPr="00776732">
              <w:t>3</w:t>
            </w:r>
            <w:r w:rsidR="009F2169" w:rsidRPr="00776732">
              <w:t xml:space="preserve">0 мин. </w:t>
            </w:r>
            <w:r w:rsidR="00E32A1E" w:rsidRPr="00776732">
              <w:t>по адресу:</w:t>
            </w:r>
            <w:r w:rsidR="00E32A1E" w:rsidRPr="0024569E">
              <w:t xml:space="preserve"> 191015</w:t>
            </w:r>
            <w:r w:rsidR="00E32A1E" w:rsidRPr="00E32A1E">
              <w:t xml:space="preserve">, Санкт-Петербург, улица Шпалерная, д. 49, </w:t>
            </w:r>
            <w:r w:rsidR="002772FE">
              <w:t>каб.</w:t>
            </w:r>
            <w:r w:rsidR="00D23A0A">
              <w:t xml:space="preserve"> </w:t>
            </w:r>
            <w:r w:rsidR="00CF53ED">
              <w:t>339</w:t>
            </w:r>
          </w:p>
          <w:p w:rsidR="009F2169" w:rsidRDefault="00E32A1E" w:rsidP="001562EB">
            <w:r w:rsidRPr="00E32A1E">
              <w:t xml:space="preserve">Итоги </w:t>
            </w:r>
            <w:r w:rsidRPr="009F2169">
              <w:t>конкурса будут подводиться</w:t>
            </w:r>
            <w:r w:rsidR="002772FE" w:rsidRPr="009F2169">
              <w:t xml:space="preserve"> </w:t>
            </w:r>
            <w:r w:rsidR="001562EB" w:rsidRPr="009F2169">
              <w:t>«</w:t>
            </w:r>
            <w:r w:rsidR="001755FC">
              <w:t>16</w:t>
            </w:r>
            <w:r w:rsidR="001562EB" w:rsidRPr="009F2169">
              <w:t>»</w:t>
            </w:r>
            <w:r w:rsidR="003D37E2">
              <w:t xml:space="preserve"> </w:t>
            </w:r>
            <w:r w:rsidR="001755FC">
              <w:t>апреля</w:t>
            </w:r>
            <w:r w:rsidR="001562EB" w:rsidRPr="009F2169">
              <w:t xml:space="preserve"> </w:t>
            </w:r>
            <w:r w:rsidRPr="009F2169">
              <w:t>20</w:t>
            </w:r>
            <w:r w:rsidR="00F04931">
              <w:t>14</w:t>
            </w:r>
            <w:r w:rsidR="009F2169" w:rsidRPr="009F2169">
              <w:t xml:space="preserve"> г.</w:t>
            </w:r>
            <w:r w:rsidR="009F2169">
              <w:t xml:space="preserve"> </w:t>
            </w:r>
          </w:p>
          <w:p w:rsidR="00E32A1E" w:rsidRPr="00E32A1E" w:rsidRDefault="007F6C0A" w:rsidP="001562EB">
            <w:r>
              <w:t>в</w:t>
            </w:r>
            <w:r w:rsidR="009F2169">
              <w:t xml:space="preserve"> 1</w:t>
            </w:r>
            <w:r w:rsidR="00776732">
              <w:t>0</w:t>
            </w:r>
            <w:r w:rsidR="009F2169">
              <w:t xml:space="preserve"> час. </w:t>
            </w:r>
            <w:r w:rsidR="00776732">
              <w:t>3</w:t>
            </w:r>
            <w:r w:rsidR="009F2169">
              <w:t xml:space="preserve">0 мин. </w:t>
            </w:r>
            <w:r w:rsidR="00E32A1E" w:rsidRPr="00E32A1E">
              <w:t>по адресу: 191015, Санкт-Петербург, улица Шпалерная, д. 49</w:t>
            </w:r>
            <w:r w:rsidR="002772FE">
              <w:t>, каб.</w:t>
            </w:r>
            <w:r w:rsidR="00362676">
              <w:t xml:space="preserve"> </w:t>
            </w:r>
            <w:r w:rsidR="00CF53ED">
              <w:t>339</w:t>
            </w:r>
            <w:r w:rsidR="003849D2">
              <w:t>.</w:t>
            </w:r>
          </w:p>
          <w:p w:rsidR="00E32A1E" w:rsidRPr="00E32A1E" w:rsidRDefault="00E32A1E" w:rsidP="001562EB">
            <w:pPr>
              <w:jc w:val="both"/>
            </w:pPr>
            <w:r w:rsidRPr="00E32A1E">
              <w:t xml:space="preserve">Участникам конкурса и их представителям необходимо заранее (за </w:t>
            </w:r>
            <w:r w:rsidR="002772FE">
              <w:t>2</w:t>
            </w:r>
            <w:r w:rsidRPr="00E32A1E">
              <w:t xml:space="preserve"> рабочих дня) письменно сообщить Заказчику о своем намерении присутствовать на процедуре вскрытия конвертов с заявками на участие в конкурсе для оформления пропуска.</w:t>
            </w:r>
          </w:p>
        </w:tc>
      </w:tr>
      <w:tr w:rsidR="00E32A1E" w:rsidRPr="00E32A1E" w:rsidTr="00B474F9">
        <w:trPr>
          <w:cantSplit/>
          <w:trHeight w:val="29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362676" w:rsidP="00FE735E">
            <w:pPr>
              <w:spacing w:after="60"/>
              <w:jc w:val="both"/>
            </w:pPr>
            <w:r>
              <w:t>1</w:t>
            </w:r>
            <w:r w:rsidR="00FE735E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Критерии и порядок оценки заявок на участие в конкурсе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Default="00E32A1E">
            <w:r w:rsidRPr="00E32A1E">
              <w:t>Критерии и порядок оценки заявок на участие в к</w:t>
            </w:r>
            <w:r w:rsidR="002772FE">
              <w:t>онкурсе установлен в статье 16 Ч</w:t>
            </w:r>
            <w:r w:rsidRPr="00E32A1E">
              <w:t xml:space="preserve">асти </w:t>
            </w:r>
            <w:r w:rsidRPr="00E32A1E">
              <w:rPr>
                <w:lang w:val="en-US"/>
              </w:rPr>
              <w:t>II</w:t>
            </w:r>
            <w:r w:rsidRPr="00E32A1E">
              <w:t xml:space="preserve"> документации о закупке.</w:t>
            </w:r>
          </w:p>
          <w:tbl>
            <w:tblPr>
              <w:tblpPr w:leftFromText="180" w:rightFromText="180" w:vertAnchor="text" w:horzAnchor="margin" w:tblpX="-9" w:tblpY="107"/>
              <w:tblW w:w="5940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79"/>
              <w:gridCol w:w="3543"/>
              <w:gridCol w:w="1418"/>
            </w:tblGrid>
            <w:tr w:rsidR="00B474F9" w:rsidRPr="00B474F9" w:rsidTr="00B474F9">
              <w:trPr>
                <w:trHeight w:hRule="exact" w:val="729"/>
              </w:trPr>
              <w:tc>
                <w:tcPr>
                  <w:tcW w:w="979" w:type="dxa"/>
                  <w:vAlign w:val="center"/>
                </w:tcPr>
                <w:p w:rsidR="00B474F9" w:rsidRPr="00B474F9" w:rsidRDefault="00B474F9" w:rsidP="00B474F9">
                  <w:pPr>
                    <w:shd w:val="clear" w:color="auto" w:fill="FFFFFF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474F9">
                    <w:rPr>
                      <w:b/>
                      <w:color w:val="000000"/>
                      <w:sz w:val="20"/>
                      <w:szCs w:val="20"/>
                    </w:rPr>
                    <w:t>№</w:t>
                  </w:r>
                </w:p>
                <w:p w:rsidR="00B474F9" w:rsidRPr="00B474F9" w:rsidRDefault="00B474F9" w:rsidP="00B474F9">
                  <w:pPr>
                    <w:shd w:val="clear" w:color="auto" w:fill="FFFFFF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474F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74F9">
                    <w:rPr>
                      <w:b/>
                      <w:color w:val="000000"/>
                      <w:spacing w:val="-1"/>
                      <w:sz w:val="20"/>
                      <w:szCs w:val="20"/>
                    </w:rPr>
                    <w:t>критерия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B474F9" w:rsidRPr="00B474F9" w:rsidRDefault="00B474F9" w:rsidP="00B474F9">
                  <w:pPr>
                    <w:pStyle w:val="6"/>
                    <w:jc w:val="center"/>
                    <w:rPr>
                      <w:rFonts w:ascii="Times New Roman" w:hAnsi="Times New Roman" w:cs="Times New Roman"/>
                      <w:b/>
                      <w:bCs/>
                      <w:i w:val="0"/>
                      <w:color w:val="000000"/>
                      <w:sz w:val="20"/>
                      <w:szCs w:val="20"/>
                    </w:rPr>
                  </w:pPr>
                  <w:r w:rsidRPr="00B474F9">
                    <w:rPr>
                      <w:rFonts w:ascii="Times New Roman" w:hAnsi="Times New Roman" w:cs="Times New Roman"/>
                      <w:b/>
                      <w:bCs/>
                      <w:i w:val="0"/>
                      <w:color w:val="000000"/>
                      <w:sz w:val="20"/>
                      <w:szCs w:val="20"/>
                    </w:rPr>
                    <w:t>Наименование критерия</w:t>
                  </w:r>
                </w:p>
              </w:tc>
              <w:tc>
                <w:tcPr>
                  <w:tcW w:w="1418" w:type="dxa"/>
                  <w:vAlign w:val="center"/>
                </w:tcPr>
                <w:p w:rsidR="00B474F9" w:rsidRPr="00B474F9" w:rsidRDefault="00B474F9" w:rsidP="00B474F9">
                  <w:pPr>
                    <w:shd w:val="clear" w:color="auto" w:fill="FFFFFF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474F9">
                    <w:rPr>
                      <w:b/>
                      <w:color w:val="000000"/>
                      <w:spacing w:val="-7"/>
                      <w:sz w:val="20"/>
                      <w:szCs w:val="20"/>
                    </w:rPr>
                    <w:t xml:space="preserve">Значимость </w:t>
                  </w:r>
                  <w:r w:rsidRPr="00B474F9">
                    <w:rPr>
                      <w:b/>
                      <w:color w:val="000000"/>
                      <w:spacing w:val="-6"/>
                      <w:sz w:val="20"/>
                      <w:szCs w:val="20"/>
                    </w:rPr>
                    <w:t>критерия, %</w:t>
                  </w:r>
                </w:p>
              </w:tc>
            </w:tr>
            <w:tr w:rsidR="00B474F9" w:rsidRPr="00B474F9" w:rsidTr="00B474F9">
              <w:trPr>
                <w:trHeight w:hRule="exact" w:val="469"/>
              </w:trPr>
              <w:tc>
                <w:tcPr>
                  <w:tcW w:w="979" w:type="dxa"/>
                  <w:vAlign w:val="center"/>
                </w:tcPr>
                <w:p w:rsidR="00B474F9" w:rsidRPr="00171F3D" w:rsidRDefault="00B474F9" w:rsidP="00B474F9">
                  <w:pPr>
                    <w:shd w:val="clear" w:color="auto" w:fill="FFFFFF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F3D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543" w:type="dxa"/>
                  <w:vAlign w:val="center"/>
                </w:tcPr>
                <w:p w:rsidR="00B474F9" w:rsidRPr="00171F3D" w:rsidRDefault="00B474F9" w:rsidP="00B474F9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171F3D">
                    <w:rPr>
                      <w:color w:val="000000"/>
                      <w:spacing w:val="-5"/>
                      <w:sz w:val="20"/>
                      <w:szCs w:val="20"/>
                    </w:rPr>
                    <w:t>Цена договора</w:t>
                  </w:r>
                </w:p>
              </w:tc>
              <w:tc>
                <w:tcPr>
                  <w:tcW w:w="1418" w:type="dxa"/>
                  <w:vAlign w:val="center"/>
                </w:tcPr>
                <w:p w:rsidR="00B474F9" w:rsidRPr="00171F3D" w:rsidRDefault="00B474F9" w:rsidP="00B474F9">
                  <w:pPr>
                    <w:shd w:val="clear" w:color="auto" w:fill="FFFFFF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F3D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B474F9" w:rsidRPr="00B474F9" w:rsidTr="00B474F9">
              <w:trPr>
                <w:trHeight w:hRule="exact" w:val="472"/>
              </w:trPr>
              <w:tc>
                <w:tcPr>
                  <w:tcW w:w="979" w:type="dxa"/>
                  <w:vAlign w:val="center"/>
                </w:tcPr>
                <w:p w:rsidR="00B474F9" w:rsidRPr="00171F3D" w:rsidRDefault="00B474F9" w:rsidP="00B474F9">
                  <w:pPr>
                    <w:shd w:val="clear" w:color="auto" w:fill="FFFFFF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F3D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43" w:type="dxa"/>
                  <w:vAlign w:val="center"/>
                </w:tcPr>
                <w:p w:rsidR="00B474F9" w:rsidRPr="00171F3D" w:rsidRDefault="00B474F9" w:rsidP="00B474F9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171F3D">
                    <w:rPr>
                      <w:color w:val="000000"/>
                      <w:sz w:val="20"/>
                      <w:szCs w:val="20"/>
                    </w:rPr>
                    <w:t>Квалификация участника</w:t>
                  </w:r>
                </w:p>
              </w:tc>
              <w:tc>
                <w:tcPr>
                  <w:tcW w:w="1418" w:type="dxa"/>
                  <w:vAlign w:val="center"/>
                </w:tcPr>
                <w:p w:rsidR="00B474F9" w:rsidRPr="00171F3D" w:rsidRDefault="00B474F9" w:rsidP="00B474F9">
                  <w:pPr>
                    <w:shd w:val="clear" w:color="auto" w:fill="FFFFFF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71F3D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B474F9" w:rsidRPr="00B474F9" w:rsidTr="00B474F9">
              <w:trPr>
                <w:trHeight w:hRule="exact" w:val="472"/>
              </w:trPr>
              <w:tc>
                <w:tcPr>
                  <w:tcW w:w="4522" w:type="dxa"/>
                  <w:gridSpan w:val="2"/>
                  <w:vAlign w:val="center"/>
                </w:tcPr>
                <w:p w:rsidR="00B474F9" w:rsidRPr="00B474F9" w:rsidRDefault="00B474F9" w:rsidP="00B474F9">
                  <w:pPr>
                    <w:shd w:val="clear" w:color="auto" w:fill="FFFFFF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474F9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vAlign w:val="center"/>
                </w:tcPr>
                <w:p w:rsidR="00B474F9" w:rsidRPr="00B474F9" w:rsidRDefault="00B474F9" w:rsidP="00B474F9">
                  <w:pPr>
                    <w:shd w:val="clear" w:color="auto" w:fill="FFFFFF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474F9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B474F9" w:rsidRPr="00E32A1E" w:rsidRDefault="00B474F9"/>
        </w:tc>
      </w:tr>
      <w:tr w:rsidR="00E32A1E" w:rsidRPr="00E32A1E" w:rsidTr="00546E3D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FE735E">
            <w:pPr>
              <w:spacing w:after="60"/>
              <w:jc w:val="both"/>
            </w:pPr>
            <w: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E32A1E" w:rsidRDefault="00E32A1E">
            <w:pPr>
              <w:spacing w:after="60"/>
            </w:pPr>
            <w:r w:rsidRPr="00E32A1E">
              <w:t>Срок заключения договора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E" w:rsidRPr="002772FE" w:rsidRDefault="00E32A1E" w:rsidP="00B53F7A">
            <w:pPr>
              <w:spacing w:after="60"/>
              <w:jc w:val="both"/>
            </w:pPr>
            <w:r w:rsidRPr="002772FE">
              <w:t>Договор между победителем конкурса (единственным участником конкурса) и Заказчиком должен быть подписан не ранее, чем через 10 (десять) дней, но не позднее 20 (двадцати) дней со дня размещения на официальном сайте</w:t>
            </w:r>
            <w:r w:rsidR="002772FE">
              <w:t xml:space="preserve"> и (или) сайте Заказчика</w:t>
            </w:r>
            <w:r w:rsidRPr="002772FE">
              <w:t xml:space="preserve"> протокола оценки и сопоставления заявок на участие в конкурсе (или протокола рассмотрения заяв</w:t>
            </w:r>
            <w:r w:rsidR="00B53F7A">
              <w:t>к</w:t>
            </w:r>
            <w:r w:rsidR="00362676">
              <w:t>и</w:t>
            </w:r>
            <w:r w:rsidRPr="002772FE">
              <w:t xml:space="preserve">, если только один участник </w:t>
            </w:r>
            <w:r w:rsidR="00B53F7A">
              <w:t>закупки</w:t>
            </w:r>
            <w:r w:rsidRPr="002772FE">
              <w:t xml:space="preserve"> будет признан участником конкурса).</w:t>
            </w:r>
          </w:p>
        </w:tc>
      </w:tr>
    </w:tbl>
    <w:p w:rsidR="00E32A1E" w:rsidRPr="00E32A1E" w:rsidRDefault="00E32A1E" w:rsidP="00E32A1E"/>
    <w:p w:rsidR="00E32A1E" w:rsidRPr="00E32A1E" w:rsidRDefault="00E32A1E" w:rsidP="00E32A1E"/>
    <w:p w:rsidR="008A7653" w:rsidRDefault="008A7653"/>
    <w:p w:rsidR="00362676" w:rsidRPr="00E32A1E" w:rsidRDefault="00362676"/>
    <w:sectPr w:rsidR="00362676" w:rsidRPr="00E32A1E" w:rsidSect="004C3A9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30" w:rsidRDefault="008D0B30" w:rsidP="00E32A1E">
      <w:r>
        <w:separator/>
      </w:r>
    </w:p>
  </w:endnote>
  <w:endnote w:type="continuationSeparator" w:id="0">
    <w:p w:rsidR="008D0B30" w:rsidRDefault="008D0B30" w:rsidP="00E3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30" w:rsidRDefault="008D0B30" w:rsidP="00E32A1E">
      <w:r>
        <w:separator/>
      </w:r>
    </w:p>
  </w:footnote>
  <w:footnote w:type="continuationSeparator" w:id="0">
    <w:p w:rsidR="008D0B30" w:rsidRDefault="008D0B30" w:rsidP="00E3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7240"/>
    <w:multiLevelType w:val="hybridMultilevel"/>
    <w:tmpl w:val="8AA20B9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A1E"/>
    <w:rsid w:val="00016830"/>
    <w:rsid w:val="0005198F"/>
    <w:rsid w:val="0007090A"/>
    <w:rsid w:val="00092F28"/>
    <w:rsid w:val="000A6D95"/>
    <w:rsid w:val="000E0022"/>
    <w:rsid w:val="001122EA"/>
    <w:rsid w:val="001263EF"/>
    <w:rsid w:val="00132BB5"/>
    <w:rsid w:val="001562EB"/>
    <w:rsid w:val="0016475D"/>
    <w:rsid w:val="00171F3D"/>
    <w:rsid w:val="001755FC"/>
    <w:rsid w:val="00242A6A"/>
    <w:rsid w:val="002431F9"/>
    <w:rsid w:val="0024569E"/>
    <w:rsid w:val="002772FE"/>
    <w:rsid w:val="002879EE"/>
    <w:rsid w:val="002934E8"/>
    <w:rsid w:val="002B1E2D"/>
    <w:rsid w:val="002C62B4"/>
    <w:rsid w:val="003207C8"/>
    <w:rsid w:val="0033457C"/>
    <w:rsid w:val="00362676"/>
    <w:rsid w:val="003849D2"/>
    <w:rsid w:val="003D23C5"/>
    <w:rsid w:val="003D37E2"/>
    <w:rsid w:val="003E75EF"/>
    <w:rsid w:val="00416311"/>
    <w:rsid w:val="00424196"/>
    <w:rsid w:val="00447B5D"/>
    <w:rsid w:val="00457A93"/>
    <w:rsid w:val="00473E09"/>
    <w:rsid w:val="004A39C0"/>
    <w:rsid w:val="004B68BB"/>
    <w:rsid w:val="004C3A96"/>
    <w:rsid w:val="004D63A5"/>
    <w:rsid w:val="004E3A02"/>
    <w:rsid w:val="004E58A3"/>
    <w:rsid w:val="00546E3D"/>
    <w:rsid w:val="00581B8B"/>
    <w:rsid w:val="00594BD6"/>
    <w:rsid w:val="005B32F5"/>
    <w:rsid w:val="005D1A68"/>
    <w:rsid w:val="005E0224"/>
    <w:rsid w:val="005E74FD"/>
    <w:rsid w:val="00605140"/>
    <w:rsid w:val="00617F5D"/>
    <w:rsid w:val="006258C8"/>
    <w:rsid w:val="006505B6"/>
    <w:rsid w:val="00663E7A"/>
    <w:rsid w:val="00672CB8"/>
    <w:rsid w:val="00697211"/>
    <w:rsid w:val="006F346A"/>
    <w:rsid w:val="007038C1"/>
    <w:rsid w:val="0072052E"/>
    <w:rsid w:val="00734985"/>
    <w:rsid w:val="00741344"/>
    <w:rsid w:val="00764A85"/>
    <w:rsid w:val="00776732"/>
    <w:rsid w:val="00781B9A"/>
    <w:rsid w:val="00785476"/>
    <w:rsid w:val="007A015A"/>
    <w:rsid w:val="007B3B1B"/>
    <w:rsid w:val="007C535D"/>
    <w:rsid w:val="007D66D3"/>
    <w:rsid w:val="007F6C0A"/>
    <w:rsid w:val="0080001A"/>
    <w:rsid w:val="0080500E"/>
    <w:rsid w:val="00813920"/>
    <w:rsid w:val="00864AAE"/>
    <w:rsid w:val="00883938"/>
    <w:rsid w:val="008A7653"/>
    <w:rsid w:val="008D0B30"/>
    <w:rsid w:val="008D4B42"/>
    <w:rsid w:val="008F0942"/>
    <w:rsid w:val="008F6C39"/>
    <w:rsid w:val="009356A9"/>
    <w:rsid w:val="00981685"/>
    <w:rsid w:val="00982623"/>
    <w:rsid w:val="009850ED"/>
    <w:rsid w:val="009B30C9"/>
    <w:rsid w:val="009C5417"/>
    <w:rsid w:val="009F2169"/>
    <w:rsid w:val="00A1311E"/>
    <w:rsid w:val="00A1415C"/>
    <w:rsid w:val="00A328A9"/>
    <w:rsid w:val="00A66B8E"/>
    <w:rsid w:val="00A80467"/>
    <w:rsid w:val="00AA6287"/>
    <w:rsid w:val="00AB2EB2"/>
    <w:rsid w:val="00B0004E"/>
    <w:rsid w:val="00B45903"/>
    <w:rsid w:val="00B45971"/>
    <w:rsid w:val="00B474F9"/>
    <w:rsid w:val="00B53F7A"/>
    <w:rsid w:val="00B87294"/>
    <w:rsid w:val="00B95672"/>
    <w:rsid w:val="00BA207B"/>
    <w:rsid w:val="00BC3EE8"/>
    <w:rsid w:val="00BE436B"/>
    <w:rsid w:val="00BE670F"/>
    <w:rsid w:val="00C5626D"/>
    <w:rsid w:val="00CD56DE"/>
    <w:rsid w:val="00CF53ED"/>
    <w:rsid w:val="00D23A0A"/>
    <w:rsid w:val="00D369BC"/>
    <w:rsid w:val="00D4000B"/>
    <w:rsid w:val="00D63BD4"/>
    <w:rsid w:val="00D74C87"/>
    <w:rsid w:val="00D84F9A"/>
    <w:rsid w:val="00D9253A"/>
    <w:rsid w:val="00E21332"/>
    <w:rsid w:val="00E26846"/>
    <w:rsid w:val="00E327AC"/>
    <w:rsid w:val="00E32A1E"/>
    <w:rsid w:val="00E33238"/>
    <w:rsid w:val="00E5369E"/>
    <w:rsid w:val="00E53DFD"/>
    <w:rsid w:val="00EB25EB"/>
    <w:rsid w:val="00F04931"/>
    <w:rsid w:val="00F66CC7"/>
    <w:rsid w:val="00F67B1A"/>
    <w:rsid w:val="00F95DF1"/>
    <w:rsid w:val="00FB54DC"/>
    <w:rsid w:val="00FC5D3B"/>
    <w:rsid w:val="00FE0A26"/>
    <w:rsid w:val="00FE24C0"/>
    <w:rsid w:val="00F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qFormat/>
    <w:rsid w:val="00672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2C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2C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C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2C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72CB8"/>
    <w:pPr>
      <w:keepNext/>
      <w:widowControl w:val="0"/>
      <w:tabs>
        <w:tab w:val="left" w:pos="0"/>
        <w:tab w:val="right" w:pos="9498"/>
      </w:tabs>
      <w:ind w:right="13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basedOn w:val="a0"/>
    <w:link w:val="1"/>
    <w:rsid w:val="00672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C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2C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2CB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2C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72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C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72CB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672CB8"/>
    <w:rPr>
      <w:b/>
      <w:bCs/>
    </w:rPr>
  </w:style>
  <w:style w:type="character" w:styleId="a6">
    <w:name w:val="Hyperlink"/>
    <w:unhideWhenUsed/>
    <w:rsid w:val="00E32A1E"/>
    <w:rPr>
      <w:color w:val="0000FF"/>
      <w:u w:val="single"/>
    </w:rPr>
  </w:style>
  <w:style w:type="paragraph" w:styleId="a7">
    <w:name w:val="Normal (Web)"/>
    <w:basedOn w:val="a"/>
    <w:semiHidden/>
    <w:unhideWhenUsed/>
    <w:rsid w:val="00E32A1E"/>
    <w:pPr>
      <w:spacing w:after="280"/>
    </w:pPr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unhideWhenUsed/>
    <w:rsid w:val="00E32A1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32A1E"/>
    <w:rPr>
      <w:rFonts w:ascii="Times New Roman" w:eastAsia="Times New Roman" w:hAnsi="Times New Roman"/>
      <w:lang w:eastAsia="ar-SA"/>
    </w:rPr>
  </w:style>
  <w:style w:type="character" w:customStyle="1" w:styleId="ConsNormal">
    <w:name w:val="ConsNormal Знак"/>
    <w:link w:val="ConsNormal0"/>
    <w:locked/>
    <w:rsid w:val="00E32A1E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E32A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">
    <w:name w:val="Без интервала1"/>
    <w:rsid w:val="00E32A1E"/>
    <w:pPr>
      <w:suppressAutoHyphens/>
      <w:spacing w:line="100" w:lineRule="atLeast"/>
    </w:pPr>
    <w:rPr>
      <w:rFonts w:eastAsia="Droid Sans" w:cs="Calibri"/>
      <w:kern w:val="2"/>
      <w:sz w:val="22"/>
      <w:szCs w:val="22"/>
    </w:rPr>
  </w:style>
  <w:style w:type="character" w:styleId="aa">
    <w:name w:val="footnote reference"/>
    <w:semiHidden/>
    <w:unhideWhenUsed/>
    <w:rsid w:val="00E32A1E"/>
    <w:rPr>
      <w:vertAlign w:val="superscript"/>
    </w:rPr>
  </w:style>
  <w:style w:type="paragraph" w:customStyle="1" w:styleId="ConsPlusNormal">
    <w:name w:val="ConsPlusNormal"/>
    <w:rsid w:val="003626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D66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6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474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ypki@cris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ypki@cri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Shirokova</dc:creator>
  <cp:keywords/>
  <dc:description/>
  <cp:lastModifiedBy>Shirokova</cp:lastModifiedBy>
  <cp:revision>74</cp:revision>
  <cp:lastPrinted>2013-09-10T07:04:00Z</cp:lastPrinted>
  <dcterms:created xsi:type="dcterms:W3CDTF">2012-09-24T12:26:00Z</dcterms:created>
  <dcterms:modified xsi:type="dcterms:W3CDTF">2014-03-13T06:43:00Z</dcterms:modified>
</cp:coreProperties>
</file>